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3A" w:rsidRDefault="008C1FBD">
      <w:pPr>
        <w:jc w:val="center"/>
        <w:rPr>
          <w:rFonts w:ascii="方正小标宋_GBK" w:eastAsia="方正小标宋_GBK" w:hAnsi="方正小标宋_GBK" w:cs="方正小标宋_GBK"/>
          <w:b/>
          <w:bCs/>
          <w:sz w:val="44"/>
          <w:szCs w:val="44"/>
        </w:rPr>
      </w:pPr>
      <w:r>
        <w:rPr>
          <w:rFonts w:ascii="方正小标宋_GBK" w:eastAsia="方正小标宋_GBK" w:hAnsi="方正小标宋_GBK" w:cs="方正小标宋_GBK" w:hint="eastAsia"/>
          <w:b/>
          <w:bCs/>
          <w:sz w:val="44"/>
          <w:szCs w:val="44"/>
        </w:rPr>
        <w:t>西南政法大学科研经费审计实施办法</w:t>
      </w:r>
    </w:p>
    <w:p w:rsidR="00C6113A" w:rsidRDefault="0078240D">
      <w:pPr>
        <w:jc w:val="center"/>
        <w:rPr>
          <w:rFonts w:ascii="方正仿宋_GBK" w:eastAsia="方正仿宋_GBK" w:hAnsiTheme="majorEastAsia" w:cstheme="majorEastAsia" w:hint="eastAsia"/>
          <w:bCs/>
          <w:sz w:val="32"/>
          <w:szCs w:val="32"/>
        </w:rPr>
      </w:pPr>
      <w:r w:rsidRPr="0078240D">
        <w:rPr>
          <w:rFonts w:ascii="方正仿宋_GBK" w:eastAsia="方正仿宋_GBK" w:hAnsiTheme="majorEastAsia" w:cstheme="majorEastAsia" w:hint="eastAsia"/>
          <w:bCs/>
          <w:sz w:val="32"/>
          <w:szCs w:val="32"/>
        </w:rPr>
        <w:t>(经2018年4月18日第7次校长办公会议审定通过)</w:t>
      </w:r>
    </w:p>
    <w:p w:rsidR="0078240D" w:rsidRPr="0078240D" w:rsidRDefault="0078240D">
      <w:pPr>
        <w:jc w:val="center"/>
        <w:rPr>
          <w:rFonts w:ascii="方正仿宋_GBK" w:eastAsia="方正仿宋_GBK" w:hAnsiTheme="majorEastAsia" w:cstheme="majorEastAsia" w:hint="eastAsia"/>
          <w:bCs/>
          <w:sz w:val="32"/>
          <w:szCs w:val="32"/>
        </w:rPr>
      </w:pPr>
    </w:p>
    <w:p w:rsidR="00C6113A" w:rsidRDefault="008C1FBD">
      <w:pPr>
        <w:numPr>
          <w:ilvl w:val="0"/>
          <w:numId w:val="1"/>
        </w:numPr>
        <w:jc w:val="center"/>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总则</w:t>
      </w:r>
    </w:p>
    <w:p w:rsidR="00C6113A" w:rsidRDefault="008C1FBD" w:rsidP="00D45F28">
      <w:pPr>
        <w:numPr>
          <w:ilvl w:val="255"/>
          <w:numId w:val="0"/>
        </w:num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第一条</w:t>
      </w:r>
      <w:r>
        <w:rPr>
          <w:rFonts w:ascii="方正仿宋_GBK" w:eastAsia="方正仿宋_GBK" w:hAnsi="方正仿宋_GBK" w:cs="方正仿宋_GBK" w:hint="eastAsia"/>
          <w:sz w:val="32"/>
          <w:szCs w:val="32"/>
        </w:rPr>
        <w:t xml:space="preserve"> 为加强科研经费管理，规范学校科研经费审计工作，提高资金的使用效益，根据《中共中央办公厅 国务院办公厅印发&lt;关于进一步完善中央财政科研项目资金管理等政策的若干意见&gt;的通知》（中办发〔2016〕50号）、《审计署关于内部审计工作的规定》（2018年审计署第11号令）、</w:t>
      </w:r>
      <w:r>
        <w:rPr>
          <w:rFonts w:ascii="方正仿宋_GBK" w:eastAsia="方正仿宋_GBK" w:hAnsi="方正仿宋_GBK" w:cs="方正仿宋_GBK" w:hint="eastAsia"/>
          <w:color w:val="000000" w:themeColor="text1"/>
          <w:sz w:val="32"/>
          <w:szCs w:val="32"/>
        </w:rPr>
        <w:t>《教育部关于进一步加强高校科研项目管理的意见》（教技〔2012〕14号）、</w:t>
      </w:r>
      <w:r>
        <w:rPr>
          <w:rFonts w:ascii="方正仿宋_GBK" w:eastAsia="方正仿宋_GBK" w:hAnsi="方正仿宋_GBK" w:cs="方正仿宋_GBK" w:hint="eastAsia"/>
          <w:sz w:val="32"/>
          <w:szCs w:val="32"/>
        </w:rPr>
        <w:t>《关于进一步完善我市财政科研项目资金管理等政策的实施意见》（渝委办发〔2017〕31号）及《西南政法大学科研项目管理办法》（西政校发〔2016〕138号）等文件精神，结合我校实际情况，制定本办法。</w:t>
      </w:r>
    </w:p>
    <w:p w:rsidR="00C6113A" w:rsidRDefault="008C1FBD" w:rsidP="00D45F28">
      <w:pPr>
        <w:numPr>
          <w:ilvl w:val="255"/>
          <w:numId w:val="0"/>
        </w:num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第二条</w:t>
      </w:r>
      <w:r>
        <w:rPr>
          <w:rFonts w:ascii="方正仿宋_GBK" w:eastAsia="方正仿宋_GBK" w:hAnsi="方正仿宋_GBK" w:cs="方正仿宋_GBK" w:hint="eastAsia"/>
          <w:sz w:val="32"/>
          <w:szCs w:val="32"/>
        </w:rPr>
        <w:t xml:space="preserve"> 本规定所称科研经费审计，是指学校审计处依照相关法规制度对科研项目经费财务决算进行审签，以及对我校各类科研项目经费的管理及使用情况进行的审计。</w:t>
      </w:r>
    </w:p>
    <w:p w:rsidR="00C6113A" w:rsidRDefault="008C1FBD" w:rsidP="00D45F28">
      <w:pPr>
        <w:numPr>
          <w:ilvl w:val="255"/>
          <w:numId w:val="0"/>
        </w:num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第三条</w:t>
      </w:r>
      <w:r>
        <w:rPr>
          <w:rFonts w:ascii="方正仿宋_GBK" w:eastAsia="方正仿宋_GBK" w:hAnsi="方正仿宋_GBK" w:cs="方正仿宋_GBK" w:hint="eastAsia"/>
          <w:sz w:val="32"/>
          <w:szCs w:val="32"/>
        </w:rPr>
        <w:t xml:space="preserve"> 凡纳入我校科研管理的各类科研项目均属于科研经费审计范围。</w:t>
      </w:r>
    </w:p>
    <w:p w:rsidR="00C6113A" w:rsidRDefault="00C6113A">
      <w:pPr>
        <w:rPr>
          <w:rFonts w:ascii="方正仿宋_GBK" w:eastAsia="方正仿宋_GBK" w:hAnsi="方正仿宋_GBK" w:cs="方正仿宋_GBK"/>
          <w:sz w:val="32"/>
          <w:szCs w:val="32"/>
        </w:rPr>
      </w:pPr>
    </w:p>
    <w:p w:rsidR="00C6113A" w:rsidRDefault="008C1FBD">
      <w:pPr>
        <w:numPr>
          <w:ilvl w:val="0"/>
          <w:numId w:val="2"/>
        </w:numPr>
        <w:jc w:val="center"/>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审计类型和审计方式</w:t>
      </w:r>
    </w:p>
    <w:p w:rsidR="00C6113A" w:rsidRDefault="008C1FBD" w:rsidP="00D45F28">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lastRenderedPageBreak/>
        <w:t>第四条</w:t>
      </w:r>
      <w:r>
        <w:rPr>
          <w:rFonts w:ascii="方正仿宋_GBK" w:eastAsia="方正仿宋_GBK" w:hAnsi="方正仿宋_GBK" w:cs="方正仿宋_GBK" w:hint="eastAsia"/>
          <w:sz w:val="32"/>
          <w:szCs w:val="32"/>
        </w:rPr>
        <w:t xml:space="preserve"> 科研经费审计类型  </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（一）科研项目经费决算表审签。主要是指按照国家科研经费管理的相关规定，对必须经由学校审计处审签后方能上报的科研经费财务决算表进行的审签。其具体审签范围，按照国家的有关规定确定。 </w:t>
      </w:r>
    </w:p>
    <w:p w:rsidR="00C6113A" w:rsidRDefault="008C1FBD">
      <w:pPr>
        <w:numPr>
          <w:ilvl w:val="0"/>
          <w:numId w:val="3"/>
        </w:num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科研项目经费管理及使用情况审计。主要是指审计处根据上级有关政策及学校工作安排，对纳入学校统一核算管理的科研项目进行的审计。 </w:t>
      </w:r>
    </w:p>
    <w:p w:rsidR="00C6113A" w:rsidRDefault="008C1FBD" w:rsidP="00D45F28">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 xml:space="preserve">第五条 </w:t>
      </w:r>
      <w:r>
        <w:rPr>
          <w:rFonts w:ascii="方正仿宋_GBK" w:eastAsia="方正仿宋_GBK" w:hAnsi="方正仿宋_GBK" w:cs="方正仿宋_GBK" w:hint="eastAsia"/>
          <w:sz w:val="32"/>
          <w:szCs w:val="32"/>
        </w:rPr>
        <w:t xml:space="preserve"> 科研项目经费决算表审签和科研项目经费管理及使用情况审计由审计处负责，一般由内部审计人员组织实施，也可视情况委托社会中介机构审计。委托中介机构审计费用纳入学校财务预算。</w:t>
      </w:r>
    </w:p>
    <w:p w:rsidR="00C6113A" w:rsidRDefault="00C6113A">
      <w:pPr>
        <w:rPr>
          <w:rFonts w:ascii="方正仿宋_GBK" w:eastAsia="方正仿宋_GBK" w:hAnsi="方正仿宋_GBK" w:cs="方正仿宋_GBK"/>
          <w:sz w:val="32"/>
          <w:szCs w:val="32"/>
        </w:rPr>
      </w:pPr>
    </w:p>
    <w:p w:rsidR="00C6113A" w:rsidRDefault="00E06215">
      <w:pPr>
        <w:numPr>
          <w:ilvl w:val="0"/>
          <w:numId w:val="4"/>
        </w:numPr>
        <w:jc w:val="center"/>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审计内容和审计</w:t>
      </w:r>
      <w:r w:rsidR="008C1FBD">
        <w:rPr>
          <w:rFonts w:ascii="方正黑体_GBK" w:eastAsia="方正黑体_GBK" w:hAnsi="方正黑体_GBK" w:cs="方正黑体_GBK" w:hint="eastAsia"/>
          <w:b/>
          <w:bCs/>
          <w:sz w:val="32"/>
          <w:szCs w:val="32"/>
        </w:rPr>
        <w:t>程序</w:t>
      </w:r>
    </w:p>
    <w:p w:rsidR="00C6113A" w:rsidRDefault="008C1FBD" w:rsidP="00D45F28">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第六条</w:t>
      </w:r>
      <w:r>
        <w:rPr>
          <w:rFonts w:ascii="方正仿宋_GBK" w:eastAsia="方正仿宋_GBK" w:hAnsi="方正仿宋_GBK" w:cs="方正仿宋_GBK" w:hint="eastAsia"/>
          <w:sz w:val="32"/>
          <w:szCs w:val="32"/>
        </w:rPr>
        <w:t xml:space="preserve"> 科研经费审计的主要内容</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（一）科研项目经费决算表审签的主要内容：</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1.经费决算表的编制是否符合国家的有关规定；</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2.经费的支出是否与批复的预算一致，有无超预算现象；</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3.决算报表数据是否与财务账簿记录相符，经费收入、支出、结余是否准确；</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4.上级主管部门要求审计的其他内容。</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（二）科研项目经费管理及使用情况审计的主要内容：</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1.执行国家及上级有关科研经费、财务管理政策，</w:t>
      </w:r>
      <w:r w:rsidR="00761A9A">
        <w:rPr>
          <w:rFonts w:ascii="方正仿宋_GBK" w:eastAsia="方正仿宋_GBK" w:hAnsi="方正仿宋_GBK" w:cs="方正仿宋_GBK" w:hint="eastAsia"/>
          <w:sz w:val="32"/>
          <w:szCs w:val="32"/>
        </w:rPr>
        <w:t>以</w:t>
      </w:r>
      <w:r>
        <w:rPr>
          <w:rFonts w:ascii="方正仿宋_GBK" w:eastAsia="方正仿宋_GBK" w:hAnsi="方正仿宋_GBK" w:cs="方正仿宋_GBK" w:hint="eastAsia"/>
          <w:sz w:val="32"/>
          <w:szCs w:val="32"/>
        </w:rPr>
        <w:t>及学校相关制度的情况；</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sidR="007B12E1">
        <w:rPr>
          <w:rFonts w:ascii="方正仿宋_GBK" w:eastAsia="方正仿宋_GBK" w:hAnsi="方正仿宋_GBK" w:cs="方正仿宋_GBK" w:hint="eastAsia"/>
          <w:sz w:val="32"/>
          <w:szCs w:val="32"/>
        </w:rPr>
        <w:t>经费是否纳入学校财务处集中核算、统一管理，</w:t>
      </w:r>
      <w:r>
        <w:rPr>
          <w:rFonts w:ascii="方正仿宋_GBK" w:eastAsia="方正仿宋_GBK" w:hAnsi="方正仿宋_GBK" w:cs="方正仿宋_GBK" w:hint="eastAsia"/>
          <w:sz w:val="32"/>
          <w:szCs w:val="32"/>
        </w:rPr>
        <w:t>是否专款专用；</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3.项目资金、配套资金、自筹资金的到位情况；</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sidR="004F43C1">
        <w:rPr>
          <w:rFonts w:ascii="方正仿宋_GBK" w:eastAsia="方正仿宋_GBK" w:hAnsi="方正仿宋_GBK" w:cs="方正仿宋_GBK" w:hint="eastAsia"/>
          <w:sz w:val="32"/>
          <w:szCs w:val="32"/>
        </w:rPr>
        <w:t>经费预算执行是否合规，预算调整是否合理，</w:t>
      </w:r>
      <w:r>
        <w:rPr>
          <w:rFonts w:ascii="方正仿宋_GBK" w:eastAsia="方正仿宋_GBK" w:hAnsi="方正仿宋_GBK" w:cs="方正仿宋_GBK" w:hint="eastAsia"/>
          <w:sz w:val="32"/>
          <w:szCs w:val="32"/>
        </w:rPr>
        <w:t>程序是否规范；</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sidR="002B0C43">
        <w:rPr>
          <w:rFonts w:ascii="方正仿宋_GBK" w:eastAsia="方正仿宋_GBK" w:hAnsi="方正仿宋_GBK" w:cs="方正仿宋_GBK" w:hint="eastAsia"/>
          <w:sz w:val="32"/>
          <w:szCs w:val="32"/>
        </w:rPr>
        <w:t>经费是否按照规定的范围和</w:t>
      </w:r>
      <w:r>
        <w:rPr>
          <w:rFonts w:ascii="方正仿宋_GBK" w:eastAsia="方正仿宋_GBK" w:hAnsi="方正仿宋_GBK" w:cs="方正仿宋_GBK" w:hint="eastAsia"/>
          <w:sz w:val="32"/>
          <w:szCs w:val="32"/>
        </w:rPr>
        <w:t>标准支出，有无挤占、挪用、截留、转移资金等现象；</w:t>
      </w:r>
    </w:p>
    <w:p w:rsidR="00C6113A" w:rsidRDefault="008C1FBD">
      <w:pPr>
        <w:numPr>
          <w:ilvl w:val="255"/>
          <w:numId w:val="0"/>
        </w:num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6.经费用于设备、软件、材料等物资采购是否符合相关</w:t>
      </w:r>
      <w:bookmarkStart w:id="0" w:name="_GoBack"/>
      <w:bookmarkEnd w:id="0"/>
      <w:r>
        <w:rPr>
          <w:rFonts w:ascii="方正仿宋_GBK" w:eastAsia="方正仿宋_GBK" w:hAnsi="方正仿宋_GBK" w:cs="方正仿宋_GBK" w:hint="eastAsia"/>
          <w:sz w:val="32"/>
          <w:szCs w:val="32"/>
        </w:rPr>
        <w:t>规定，手续是否完善；</w:t>
      </w:r>
    </w:p>
    <w:p w:rsidR="00C6113A" w:rsidRDefault="008C1FBD">
      <w:pPr>
        <w:numPr>
          <w:ilvl w:val="255"/>
          <w:numId w:val="0"/>
        </w:num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7.经费使用进度情况；</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8.经费结余及使用情况；</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9.其他需要审计的事项。</w:t>
      </w:r>
    </w:p>
    <w:p w:rsidR="00C6113A" w:rsidRDefault="008C1FBD" w:rsidP="00D45F28">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第七条</w:t>
      </w:r>
      <w:r>
        <w:rPr>
          <w:rFonts w:ascii="方正仿宋_GBK" w:eastAsia="方正仿宋_GBK" w:hAnsi="方正仿宋_GBK" w:cs="方正仿宋_GBK" w:hint="eastAsia"/>
          <w:sz w:val="32"/>
          <w:szCs w:val="32"/>
        </w:rPr>
        <w:t xml:space="preserve"> 科研经费审计程序</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（一）科研项目经费决算表审签的程序：</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1.科研项目负责人在结题前，应向科研处提交科研项目结项及决算审签相关资料，经科研处审核后，将结项审批书连同决算审签相关材料交审计处；</w:t>
      </w:r>
    </w:p>
    <w:p w:rsidR="00C6113A" w:rsidRDefault="008C1FBD">
      <w:pPr>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sz w:val="32"/>
          <w:szCs w:val="32"/>
        </w:rPr>
        <w:t>2.审计处自收到完整的科研经费决算审签材料后五个工作日内出具审签意见</w:t>
      </w:r>
      <w:r>
        <w:rPr>
          <w:rFonts w:ascii="方正仿宋_GBK" w:eastAsia="方正仿宋_GBK" w:hAnsi="方正仿宋_GBK" w:cs="方正仿宋_GBK" w:hint="eastAsia"/>
          <w:color w:val="000000" w:themeColor="text1"/>
          <w:sz w:val="32"/>
          <w:szCs w:val="32"/>
        </w:rPr>
        <w:t>。如需延长时间的，由审计处</w:t>
      </w:r>
      <w:r w:rsidR="006A5CBD">
        <w:rPr>
          <w:rFonts w:ascii="方正仿宋_GBK" w:eastAsia="方正仿宋_GBK" w:hAnsi="方正仿宋_GBK" w:cs="方正仿宋_GBK" w:hint="eastAsia"/>
          <w:color w:val="000000" w:themeColor="text1"/>
          <w:sz w:val="32"/>
          <w:szCs w:val="32"/>
        </w:rPr>
        <w:t>确定</w:t>
      </w:r>
      <w:r>
        <w:rPr>
          <w:rFonts w:ascii="方正仿宋_GBK" w:eastAsia="方正仿宋_GBK" w:hAnsi="方正仿宋_GBK" w:cs="方正仿宋_GBK" w:hint="eastAsia"/>
          <w:color w:val="000000" w:themeColor="text1"/>
          <w:sz w:val="32"/>
          <w:szCs w:val="32"/>
        </w:rPr>
        <w:t>;</w:t>
      </w:r>
    </w:p>
    <w:p w:rsidR="00C6113A" w:rsidRDefault="008C1FBD">
      <w:pPr>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3.对于资料不完整的，审计处不予审签，并退回科研处；</w:t>
      </w:r>
      <w:r>
        <w:rPr>
          <w:rFonts w:ascii="方正仿宋_GBK" w:eastAsia="方正仿宋_GBK" w:hAnsi="方正仿宋_GBK" w:cs="方正仿宋_GBK" w:hint="eastAsia"/>
          <w:color w:val="000000" w:themeColor="text1"/>
          <w:sz w:val="32"/>
          <w:szCs w:val="32"/>
        </w:rPr>
        <w:lastRenderedPageBreak/>
        <w:t>对于审签中发现经费决算报表编制不规范的情况，审计处将审签材料退回科研处并要求进行完善和整改。</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 科研项目经费管理及使用情况审计的程序：</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1.根据学校工作安排，审计处联合科研处确定审计项目；</w:t>
      </w:r>
    </w:p>
    <w:p w:rsidR="00C6113A" w:rsidRDefault="008C1FBD">
      <w:pPr>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sz w:val="32"/>
          <w:szCs w:val="32"/>
        </w:rPr>
        <w:t>2.审计处向</w:t>
      </w:r>
      <w:r>
        <w:rPr>
          <w:rFonts w:ascii="方正仿宋_GBK" w:eastAsia="方正仿宋_GBK" w:hAnsi="方正仿宋_GBK" w:cs="方正仿宋_GBK" w:hint="eastAsia"/>
          <w:color w:val="000000" w:themeColor="text1"/>
          <w:sz w:val="32"/>
          <w:szCs w:val="32"/>
        </w:rPr>
        <w:t>项目负责人发送审计通知书；</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themeColor="text1"/>
          <w:sz w:val="32"/>
          <w:szCs w:val="32"/>
        </w:rPr>
        <w:t>3.项目负责人根据要求向审计</w:t>
      </w:r>
      <w:r>
        <w:rPr>
          <w:rFonts w:ascii="方正仿宋_GBK" w:eastAsia="方正仿宋_GBK" w:hAnsi="方正仿宋_GBK" w:cs="方正仿宋_GBK" w:hint="eastAsia"/>
          <w:sz w:val="32"/>
          <w:szCs w:val="32"/>
        </w:rPr>
        <w:t>处报送相关材料；</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4.审计处按照相关要求实施审计；</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5.审计处出具审计报告；</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6.科研处督促项目负责人进行整改并要求其将整改意见提交审计处。</w:t>
      </w:r>
    </w:p>
    <w:p w:rsidR="00C6113A" w:rsidRDefault="00C6113A">
      <w:pPr>
        <w:rPr>
          <w:rFonts w:ascii="方正仿宋_GBK" w:eastAsia="方正仿宋_GBK" w:hAnsi="方正仿宋_GBK" w:cs="方正仿宋_GBK"/>
          <w:sz w:val="32"/>
          <w:szCs w:val="32"/>
        </w:rPr>
      </w:pPr>
    </w:p>
    <w:p w:rsidR="00C6113A" w:rsidRDefault="008C1FBD">
      <w:pPr>
        <w:numPr>
          <w:ilvl w:val="255"/>
          <w:numId w:val="0"/>
        </w:numPr>
        <w:jc w:val="center"/>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第四章 审计资料</w:t>
      </w:r>
    </w:p>
    <w:p w:rsidR="00C6113A" w:rsidRDefault="008C1FBD" w:rsidP="00D45F28">
      <w:pPr>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sz w:val="32"/>
          <w:szCs w:val="32"/>
        </w:rPr>
        <w:t>第八条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color w:val="000000" w:themeColor="text1"/>
          <w:sz w:val="32"/>
          <w:szCs w:val="32"/>
        </w:rPr>
        <w:t xml:space="preserve">科研经费审计所需要的资料  </w:t>
      </w:r>
    </w:p>
    <w:p w:rsidR="00C6113A" w:rsidRDefault="008C1FBD">
      <w:pPr>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sz w:val="32"/>
          <w:szCs w:val="32"/>
        </w:rPr>
        <w:t>（一）科研项目经费决算表审签</w:t>
      </w:r>
      <w:r>
        <w:rPr>
          <w:rFonts w:ascii="方正仿宋_GBK" w:eastAsia="方正仿宋_GBK" w:hAnsi="方正仿宋_GBK" w:cs="方正仿宋_GBK" w:hint="eastAsia"/>
          <w:color w:val="000000" w:themeColor="text1"/>
          <w:sz w:val="32"/>
          <w:szCs w:val="32"/>
        </w:rPr>
        <w:t>所需要的资料包括：</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1.经费决算审签备案表；</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2.科研项目鉴定结项审批书;</w:t>
      </w:r>
    </w:p>
    <w:p w:rsidR="00C6113A" w:rsidRDefault="008C1FBD">
      <w:pPr>
        <w:ind w:firstLineChars="200" w:firstLine="640"/>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color w:val="000000" w:themeColor="text1"/>
          <w:sz w:val="32"/>
          <w:szCs w:val="32"/>
        </w:rPr>
        <w:t>3.科研项目立项通知（或项目合同）及预算回执；</w:t>
      </w:r>
      <w:r>
        <w:rPr>
          <w:rFonts w:ascii="方正仿宋_GBK" w:eastAsia="方正仿宋_GBK" w:hAnsi="方正仿宋_GBK" w:cs="方正仿宋_GBK" w:hint="eastAsia"/>
          <w:color w:val="FF0000"/>
          <w:sz w:val="32"/>
          <w:szCs w:val="32"/>
        </w:rPr>
        <w:t xml:space="preserve"> </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4.财务处审核签章的科研经费决算报表、收支明细帐； </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5.资产处签章出具的固定资产入账清单、采购招标文件和采购合同； </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6.财务收支明细表中各项经费支出在决算表中归集明细的电子表格；</w:t>
      </w:r>
    </w:p>
    <w:p w:rsidR="00C6113A" w:rsidRDefault="008C1FBD">
      <w:pPr>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sz w:val="32"/>
          <w:szCs w:val="32"/>
        </w:rPr>
        <w:lastRenderedPageBreak/>
        <w:t>7.其他相关材料。</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（二）科研项目经费管理及使用情况审计所需要的</w:t>
      </w:r>
      <w:r>
        <w:rPr>
          <w:rFonts w:ascii="方正仿宋_GBK" w:eastAsia="方正仿宋_GBK" w:hAnsi="方正仿宋_GBK" w:cs="方正仿宋_GBK" w:hint="eastAsia"/>
          <w:color w:val="000000" w:themeColor="text1"/>
          <w:sz w:val="32"/>
          <w:szCs w:val="32"/>
        </w:rPr>
        <w:t>资料包括：</w:t>
      </w:r>
      <w:r>
        <w:rPr>
          <w:rFonts w:ascii="方正仿宋_GBK" w:eastAsia="方正仿宋_GBK" w:hAnsi="方正仿宋_GBK" w:cs="方正仿宋_GBK" w:hint="eastAsia"/>
          <w:sz w:val="32"/>
          <w:szCs w:val="32"/>
        </w:rPr>
        <w:t xml:space="preserve"> </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1.科研项目立项通知及下达的项目预算回执； </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2.科研项目实施协议、合同任务书及项目实施中相关的其他协议等；</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3.科研项目结题财务决算表及经费使用说明；</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4.项目经费使用的会计报表、账簿、凭证；</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5.设备购置明细清单、采购招标文件、采购合同；</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6.协作单位使用协作经费的财务证明资料；</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7.项目结余经费使用计划； </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8.课题组成员基本情况、课题立项基本情况、课题实施情况、课题成果形式及转化状况；</w:t>
      </w:r>
    </w:p>
    <w:p w:rsidR="00C6113A" w:rsidRDefault="008C1FB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9.其他相关资料。</w:t>
      </w:r>
    </w:p>
    <w:p w:rsidR="00C6113A" w:rsidRDefault="008C1FBD" w:rsidP="00D45F28">
      <w:pPr>
        <w:ind w:firstLineChars="200" w:firstLine="643"/>
        <w:jc w:val="left"/>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第九条</w:t>
      </w:r>
      <w:r>
        <w:rPr>
          <w:rFonts w:ascii="方正仿宋_GBK" w:eastAsia="方正仿宋_GBK" w:hAnsi="方正仿宋_GBK" w:cs="方正仿宋_GBK" w:hint="eastAsia"/>
          <w:sz w:val="32"/>
          <w:szCs w:val="32"/>
        </w:rPr>
        <w:t xml:space="preserve"> 凡提交审计处的科研经费审计资料必须真实、完整、合法。</w:t>
      </w:r>
    </w:p>
    <w:p w:rsidR="00C6113A" w:rsidRDefault="008C1FBD">
      <w:pPr>
        <w:jc w:val="center"/>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第五章    附则</w:t>
      </w:r>
    </w:p>
    <w:p w:rsidR="00C6113A" w:rsidRDefault="008C1FBD" w:rsidP="00D45F28">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第十条</w:t>
      </w:r>
      <w:r>
        <w:rPr>
          <w:rFonts w:ascii="方正仿宋_GBK" w:eastAsia="方正仿宋_GBK" w:hAnsi="方正仿宋_GBK" w:cs="方正仿宋_GBK" w:hint="eastAsia"/>
          <w:sz w:val="32"/>
          <w:szCs w:val="32"/>
        </w:rPr>
        <w:t xml:space="preserve"> 本办法由审计处负责解释。</w:t>
      </w:r>
    </w:p>
    <w:p w:rsidR="00C6113A" w:rsidRDefault="008C1FBD" w:rsidP="00D45F28">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第十一条</w:t>
      </w:r>
      <w:r>
        <w:rPr>
          <w:rFonts w:ascii="方正仿宋_GBK" w:eastAsia="方正仿宋_GBK" w:hAnsi="方正仿宋_GBK" w:cs="方正仿宋_GBK" w:hint="eastAsia"/>
          <w:sz w:val="32"/>
          <w:szCs w:val="32"/>
        </w:rPr>
        <w:t xml:space="preserve"> </w:t>
      </w:r>
      <w:r w:rsidR="00A047A7">
        <w:rPr>
          <w:rFonts w:ascii="方正仿宋_GBK" w:eastAsia="方正仿宋_GBK" w:hAnsi="方正仿宋_GBK" w:cs="方正仿宋_GBK" w:hint="eastAsia"/>
          <w:sz w:val="32"/>
          <w:szCs w:val="32"/>
        </w:rPr>
        <w:t>本办法自印发之日起</w:t>
      </w:r>
      <w:r>
        <w:rPr>
          <w:rFonts w:ascii="方正仿宋_GBK" w:eastAsia="方正仿宋_GBK" w:hAnsi="方正仿宋_GBK" w:cs="方正仿宋_GBK" w:hint="eastAsia"/>
          <w:sz w:val="32"/>
          <w:szCs w:val="32"/>
        </w:rPr>
        <w:t>施</w:t>
      </w:r>
      <w:r w:rsidR="00A047A7">
        <w:rPr>
          <w:rFonts w:ascii="方正仿宋_GBK" w:eastAsia="方正仿宋_GBK" w:hAnsi="方正仿宋_GBK" w:cs="方正仿宋_GBK" w:hint="eastAsia"/>
          <w:sz w:val="32"/>
          <w:szCs w:val="32"/>
        </w:rPr>
        <w:t>行</w:t>
      </w:r>
      <w:r>
        <w:rPr>
          <w:rFonts w:ascii="方正仿宋_GBK" w:eastAsia="方正仿宋_GBK" w:hAnsi="方正仿宋_GBK" w:cs="方正仿宋_GBK" w:hint="eastAsia"/>
          <w:sz w:val="32"/>
          <w:szCs w:val="32"/>
        </w:rPr>
        <w:t>。</w:t>
      </w:r>
    </w:p>
    <w:sectPr w:rsidR="00C6113A" w:rsidSect="00C6113A">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4C9" w:rsidRDefault="006364C9" w:rsidP="00C6113A">
      <w:r>
        <w:separator/>
      </w:r>
    </w:p>
  </w:endnote>
  <w:endnote w:type="continuationSeparator" w:id="1">
    <w:p w:rsidR="006364C9" w:rsidRDefault="006364C9" w:rsidP="00C611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altName w:val="Calibri"/>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13A" w:rsidRDefault="00BD4BA5">
    <w:pPr>
      <w:pStyle w:val="a6"/>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C6113A" w:rsidRDefault="00BD4BA5">
                <w:pPr>
                  <w:pStyle w:val="a6"/>
                </w:pPr>
                <w:r>
                  <w:rPr>
                    <w:rFonts w:hint="eastAsia"/>
                  </w:rPr>
                  <w:fldChar w:fldCharType="begin"/>
                </w:r>
                <w:r w:rsidR="008C1FBD">
                  <w:rPr>
                    <w:rFonts w:hint="eastAsia"/>
                  </w:rPr>
                  <w:instrText xml:space="preserve"> PAGE  \* MERGEFORMAT </w:instrText>
                </w:r>
                <w:r>
                  <w:rPr>
                    <w:rFonts w:hint="eastAsia"/>
                  </w:rPr>
                  <w:fldChar w:fldCharType="separate"/>
                </w:r>
                <w:r w:rsidR="0078240D">
                  <w:rPr>
                    <w:noProof/>
                  </w:rPr>
                  <w:t>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4C9" w:rsidRDefault="006364C9" w:rsidP="00C6113A">
      <w:r>
        <w:separator/>
      </w:r>
    </w:p>
  </w:footnote>
  <w:footnote w:type="continuationSeparator" w:id="1">
    <w:p w:rsidR="006364C9" w:rsidRDefault="006364C9" w:rsidP="00C611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13A" w:rsidRDefault="00C6113A">
    <w:pPr>
      <w:pStyle w:val="a7"/>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571C1"/>
    <w:multiLevelType w:val="singleLevel"/>
    <w:tmpl w:val="5A5571C1"/>
    <w:lvl w:ilvl="0">
      <w:start w:val="2"/>
      <w:numFmt w:val="chineseCounting"/>
      <w:suff w:val="nothing"/>
      <w:lvlText w:val="（%1）"/>
      <w:lvlJc w:val="left"/>
    </w:lvl>
  </w:abstractNum>
  <w:abstractNum w:abstractNumId="1">
    <w:nsid w:val="5A570585"/>
    <w:multiLevelType w:val="singleLevel"/>
    <w:tmpl w:val="5A570585"/>
    <w:lvl w:ilvl="0">
      <w:start w:val="1"/>
      <w:numFmt w:val="chineseCounting"/>
      <w:suff w:val="space"/>
      <w:lvlText w:val="第%1章"/>
      <w:lvlJc w:val="left"/>
    </w:lvl>
  </w:abstractNum>
  <w:abstractNum w:abstractNumId="2">
    <w:nsid w:val="5A571996"/>
    <w:multiLevelType w:val="singleLevel"/>
    <w:tmpl w:val="5A571996"/>
    <w:lvl w:ilvl="0">
      <w:start w:val="3"/>
      <w:numFmt w:val="chineseCounting"/>
      <w:suff w:val="space"/>
      <w:lvlText w:val="第%1章"/>
      <w:lvlJc w:val="left"/>
    </w:lvl>
  </w:abstractNum>
  <w:abstractNum w:abstractNumId="3">
    <w:nsid w:val="5A657A01"/>
    <w:multiLevelType w:val="singleLevel"/>
    <w:tmpl w:val="5A657A01"/>
    <w:lvl w:ilvl="0">
      <w:start w:val="2"/>
      <w:numFmt w:val="chineseCounting"/>
      <w:suff w:val="space"/>
      <w:lvlText w:val="第%1章"/>
      <w:lvlJc w:val="left"/>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6373"/>
    <w:rsid w:val="00006121"/>
    <w:rsid w:val="002B0C43"/>
    <w:rsid w:val="00395048"/>
    <w:rsid w:val="004F43C1"/>
    <w:rsid w:val="00545045"/>
    <w:rsid w:val="006364C9"/>
    <w:rsid w:val="00652F58"/>
    <w:rsid w:val="006A5CBD"/>
    <w:rsid w:val="00743527"/>
    <w:rsid w:val="00745C01"/>
    <w:rsid w:val="00761A9A"/>
    <w:rsid w:val="0078240D"/>
    <w:rsid w:val="007B12E1"/>
    <w:rsid w:val="007D0537"/>
    <w:rsid w:val="007D1A77"/>
    <w:rsid w:val="007D4367"/>
    <w:rsid w:val="007F36E1"/>
    <w:rsid w:val="0082705B"/>
    <w:rsid w:val="008A5D71"/>
    <w:rsid w:val="008C1FBD"/>
    <w:rsid w:val="008E3FCD"/>
    <w:rsid w:val="00A047A7"/>
    <w:rsid w:val="00A2054C"/>
    <w:rsid w:val="00AF6373"/>
    <w:rsid w:val="00B114C2"/>
    <w:rsid w:val="00B31269"/>
    <w:rsid w:val="00BD4BA5"/>
    <w:rsid w:val="00C6113A"/>
    <w:rsid w:val="00CF0DB3"/>
    <w:rsid w:val="00D22627"/>
    <w:rsid w:val="00D45F28"/>
    <w:rsid w:val="00DB45E7"/>
    <w:rsid w:val="00E06215"/>
    <w:rsid w:val="00EF64CD"/>
    <w:rsid w:val="00FE2DDA"/>
    <w:rsid w:val="01303085"/>
    <w:rsid w:val="013E0603"/>
    <w:rsid w:val="018C5ED3"/>
    <w:rsid w:val="018E45D9"/>
    <w:rsid w:val="01C723A4"/>
    <w:rsid w:val="02412E24"/>
    <w:rsid w:val="02992FB0"/>
    <w:rsid w:val="0325761A"/>
    <w:rsid w:val="05766626"/>
    <w:rsid w:val="05AE3127"/>
    <w:rsid w:val="05E00335"/>
    <w:rsid w:val="05E30176"/>
    <w:rsid w:val="063303E0"/>
    <w:rsid w:val="063A1810"/>
    <w:rsid w:val="06C3593E"/>
    <w:rsid w:val="06C830B5"/>
    <w:rsid w:val="06D14E43"/>
    <w:rsid w:val="085F0E7E"/>
    <w:rsid w:val="087D097C"/>
    <w:rsid w:val="08837531"/>
    <w:rsid w:val="0B8A476F"/>
    <w:rsid w:val="0BF901E0"/>
    <w:rsid w:val="0CC043A2"/>
    <w:rsid w:val="0CCB1DA5"/>
    <w:rsid w:val="0D40411C"/>
    <w:rsid w:val="0DA06E9D"/>
    <w:rsid w:val="0EAB7F12"/>
    <w:rsid w:val="0EC30CF8"/>
    <w:rsid w:val="105E2837"/>
    <w:rsid w:val="10811285"/>
    <w:rsid w:val="10BC4985"/>
    <w:rsid w:val="111A48BD"/>
    <w:rsid w:val="11666EE5"/>
    <w:rsid w:val="118956EA"/>
    <w:rsid w:val="11FC1E40"/>
    <w:rsid w:val="12511729"/>
    <w:rsid w:val="12B078CD"/>
    <w:rsid w:val="12BA0E43"/>
    <w:rsid w:val="134B6A94"/>
    <w:rsid w:val="13AA2237"/>
    <w:rsid w:val="13BD49D3"/>
    <w:rsid w:val="14211D2D"/>
    <w:rsid w:val="14DA335C"/>
    <w:rsid w:val="15135E9A"/>
    <w:rsid w:val="153C32E7"/>
    <w:rsid w:val="16805705"/>
    <w:rsid w:val="16CB01B2"/>
    <w:rsid w:val="16DD0094"/>
    <w:rsid w:val="18075BD5"/>
    <w:rsid w:val="18086BCE"/>
    <w:rsid w:val="18117458"/>
    <w:rsid w:val="184745E1"/>
    <w:rsid w:val="18806D02"/>
    <w:rsid w:val="18E80325"/>
    <w:rsid w:val="19493BAA"/>
    <w:rsid w:val="196F7182"/>
    <w:rsid w:val="19A05022"/>
    <w:rsid w:val="19D17E4E"/>
    <w:rsid w:val="1A41340E"/>
    <w:rsid w:val="1A494C0B"/>
    <w:rsid w:val="1AA407D4"/>
    <w:rsid w:val="1B721B8F"/>
    <w:rsid w:val="1BD3527A"/>
    <w:rsid w:val="1CB85C38"/>
    <w:rsid w:val="1D33680D"/>
    <w:rsid w:val="1DC70C3D"/>
    <w:rsid w:val="1E826CDB"/>
    <w:rsid w:val="1F30141D"/>
    <w:rsid w:val="1FAF0880"/>
    <w:rsid w:val="206F4970"/>
    <w:rsid w:val="20703A6C"/>
    <w:rsid w:val="20E042A1"/>
    <w:rsid w:val="20E35762"/>
    <w:rsid w:val="2118353D"/>
    <w:rsid w:val="21234BA8"/>
    <w:rsid w:val="21CE5108"/>
    <w:rsid w:val="22E012E4"/>
    <w:rsid w:val="237C1160"/>
    <w:rsid w:val="23C22117"/>
    <w:rsid w:val="23E41D1C"/>
    <w:rsid w:val="24440267"/>
    <w:rsid w:val="24637874"/>
    <w:rsid w:val="263B4DA8"/>
    <w:rsid w:val="26694250"/>
    <w:rsid w:val="267C2A00"/>
    <w:rsid w:val="270F565A"/>
    <w:rsid w:val="27452C1A"/>
    <w:rsid w:val="27BA1207"/>
    <w:rsid w:val="27E2077F"/>
    <w:rsid w:val="281B11E4"/>
    <w:rsid w:val="29A36441"/>
    <w:rsid w:val="29BA7E4A"/>
    <w:rsid w:val="2A5140B5"/>
    <w:rsid w:val="2B1469D5"/>
    <w:rsid w:val="2B532AEE"/>
    <w:rsid w:val="2C211028"/>
    <w:rsid w:val="2C535C0A"/>
    <w:rsid w:val="2CA36AFB"/>
    <w:rsid w:val="3070780F"/>
    <w:rsid w:val="316F0E5F"/>
    <w:rsid w:val="31802DFD"/>
    <w:rsid w:val="32364C66"/>
    <w:rsid w:val="32991736"/>
    <w:rsid w:val="334E7259"/>
    <w:rsid w:val="33622B5A"/>
    <w:rsid w:val="33C16C98"/>
    <w:rsid w:val="35191FFA"/>
    <w:rsid w:val="35B419D2"/>
    <w:rsid w:val="36026138"/>
    <w:rsid w:val="36354AB0"/>
    <w:rsid w:val="369B6A36"/>
    <w:rsid w:val="36FA229C"/>
    <w:rsid w:val="37813D5F"/>
    <w:rsid w:val="38660415"/>
    <w:rsid w:val="393C25B6"/>
    <w:rsid w:val="39535457"/>
    <w:rsid w:val="395945DC"/>
    <w:rsid w:val="3B1106B5"/>
    <w:rsid w:val="3B1E6F90"/>
    <w:rsid w:val="3B6E6701"/>
    <w:rsid w:val="3BAE334A"/>
    <w:rsid w:val="3C762D8C"/>
    <w:rsid w:val="3CD72BF9"/>
    <w:rsid w:val="3D04151B"/>
    <w:rsid w:val="3E074EC2"/>
    <w:rsid w:val="3E0D599F"/>
    <w:rsid w:val="3E3F0C6C"/>
    <w:rsid w:val="3EAD2013"/>
    <w:rsid w:val="3F1072C8"/>
    <w:rsid w:val="3F843470"/>
    <w:rsid w:val="3FCA29C5"/>
    <w:rsid w:val="40BD4422"/>
    <w:rsid w:val="40F15E27"/>
    <w:rsid w:val="41452F35"/>
    <w:rsid w:val="41D0227B"/>
    <w:rsid w:val="42793CBB"/>
    <w:rsid w:val="42EA3BC7"/>
    <w:rsid w:val="431C10DF"/>
    <w:rsid w:val="43BB0DFA"/>
    <w:rsid w:val="43C75C07"/>
    <w:rsid w:val="449844A0"/>
    <w:rsid w:val="451534DD"/>
    <w:rsid w:val="455E01B3"/>
    <w:rsid w:val="45E06428"/>
    <w:rsid w:val="4645417A"/>
    <w:rsid w:val="464E3F85"/>
    <w:rsid w:val="468C5408"/>
    <w:rsid w:val="47981D70"/>
    <w:rsid w:val="487C1C46"/>
    <w:rsid w:val="4889694D"/>
    <w:rsid w:val="49D37FE2"/>
    <w:rsid w:val="49DE56A6"/>
    <w:rsid w:val="4A172B49"/>
    <w:rsid w:val="4A257FA9"/>
    <w:rsid w:val="4A391C70"/>
    <w:rsid w:val="4A9431D4"/>
    <w:rsid w:val="4B6D0CC1"/>
    <w:rsid w:val="4B6F3103"/>
    <w:rsid w:val="4BB52CD3"/>
    <w:rsid w:val="4CD731A1"/>
    <w:rsid w:val="4D750B5A"/>
    <w:rsid w:val="4DB26924"/>
    <w:rsid w:val="4E1B4A4F"/>
    <w:rsid w:val="4E7447B4"/>
    <w:rsid w:val="4E9776BA"/>
    <w:rsid w:val="4ED6011A"/>
    <w:rsid w:val="4F8B04D3"/>
    <w:rsid w:val="4FBD5704"/>
    <w:rsid w:val="51214E6E"/>
    <w:rsid w:val="51361C5E"/>
    <w:rsid w:val="51CF1FC2"/>
    <w:rsid w:val="52110AE8"/>
    <w:rsid w:val="528515C8"/>
    <w:rsid w:val="53D31C0C"/>
    <w:rsid w:val="54FC594F"/>
    <w:rsid w:val="55356243"/>
    <w:rsid w:val="559C76D5"/>
    <w:rsid w:val="55C75C97"/>
    <w:rsid w:val="55FB07D8"/>
    <w:rsid w:val="56393865"/>
    <w:rsid w:val="56C626A2"/>
    <w:rsid w:val="56D13D39"/>
    <w:rsid w:val="570D09C1"/>
    <w:rsid w:val="57D740C5"/>
    <w:rsid w:val="57E25BEE"/>
    <w:rsid w:val="58D85702"/>
    <w:rsid w:val="59D11074"/>
    <w:rsid w:val="59E531D9"/>
    <w:rsid w:val="5BD05A05"/>
    <w:rsid w:val="5D8B6F10"/>
    <w:rsid w:val="5EC251D0"/>
    <w:rsid w:val="5F501864"/>
    <w:rsid w:val="5F605DA6"/>
    <w:rsid w:val="5F971DF5"/>
    <w:rsid w:val="5F9A1F5D"/>
    <w:rsid w:val="5FBB6589"/>
    <w:rsid w:val="5FD906FD"/>
    <w:rsid w:val="60213A73"/>
    <w:rsid w:val="605E69CF"/>
    <w:rsid w:val="60721D32"/>
    <w:rsid w:val="610B3D52"/>
    <w:rsid w:val="615158A4"/>
    <w:rsid w:val="61EF1A1D"/>
    <w:rsid w:val="62605E91"/>
    <w:rsid w:val="62B36234"/>
    <w:rsid w:val="62C60E4D"/>
    <w:rsid w:val="62D249C2"/>
    <w:rsid w:val="63667D74"/>
    <w:rsid w:val="64AC7656"/>
    <w:rsid w:val="66EA65A0"/>
    <w:rsid w:val="67035EF5"/>
    <w:rsid w:val="6754532C"/>
    <w:rsid w:val="67A5669B"/>
    <w:rsid w:val="67E12995"/>
    <w:rsid w:val="67E5075A"/>
    <w:rsid w:val="684364F8"/>
    <w:rsid w:val="6A361DF6"/>
    <w:rsid w:val="6A637F33"/>
    <w:rsid w:val="6AA840D0"/>
    <w:rsid w:val="6AE11C52"/>
    <w:rsid w:val="6C8B72EE"/>
    <w:rsid w:val="6D8A4289"/>
    <w:rsid w:val="6DDB0E44"/>
    <w:rsid w:val="6ED23B0E"/>
    <w:rsid w:val="6ED60458"/>
    <w:rsid w:val="6EDA231C"/>
    <w:rsid w:val="6F540BF4"/>
    <w:rsid w:val="6FC2611E"/>
    <w:rsid w:val="6FF51DB7"/>
    <w:rsid w:val="70402762"/>
    <w:rsid w:val="706B28B0"/>
    <w:rsid w:val="70AE0048"/>
    <w:rsid w:val="70E939B2"/>
    <w:rsid w:val="71E83766"/>
    <w:rsid w:val="71FF2743"/>
    <w:rsid w:val="721F2540"/>
    <w:rsid w:val="72300151"/>
    <w:rsid w:val="72640C5B"/>
    <w:rsid w:val="73F555BB"/>
    <w:rsid w:val="73F62C38"/>
    <w:rsid w:val="749153AE"/>
    <w:rsid w:val="74B56200"/>
    <w:rsid w:val="74E20D97"/>
    <w:rsid w:val="752203D6"/>
    <w:rsid w:val="75D75CC6"/>
    <w:rsid w:val="772601AC"/>
    <w:rsid w:val="77CA055B"/>
    <w:rsid w:val="77CC74EF"/>
    <w:rsid w:val="786F14F6"/>
    <w:rsid w:val="78701C9F"/>
    <w:rsid w:val="78F351CB"/>
    <w:rsid w:val="792D2121"/>
    <w:rsid w:val="79601CC0"/>
    <w:rsid w:val="79E6077F"/>
    <w:rsid w:val="7A9249C2"/>
    <w:rsid w:val="7AA3208B"/>
    <w:rsid w:val="7B48276F"/>
    <w:rsid w:val="7BC55B29"/>
    <w:rsid w:val="7C160994"/>
    <w:rsid w:val="7CB83E62"/>
    <w:rsid w:val="7E335812"/>
    <w:rsid w:val="7FC818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11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C6113A"/>
    <w:rPr>
      <w:b/>
      <w:bCs/>
    </w:rPr>
  </w:style>
  <w:style w:type="paragraph" w:styleId="a4">
    <w:name w:val="annotation text"/>
    <w:basedOn w:val="a"/>
    <w:link w:val="Char0"/>
    <w:qFormat/>
    <w:rsid w:val="00C6113A"/>
    <w:pPr>
      <w:jc w:val="left"/>
    </w:pPr>
  </w:style>
  <w:style w:type="paragraph" w:styleId="a5">
    <w:name w:val="Balloon Text"/>
    <w:basedOn w:val="a"/>
    <w:link w:val="Char1"/>
    <w:qFormat/>
    <w:rsid w:val="00C6113A"/>
    <w:rPr>
      <w:sz w:val="18"/>
      <w:szCs w:val="18"/>
    </w:rPr>
  </w:style>
  <w:style w:type="paragraph" w:styleId="a6">
    <w:name w:val="footer"/>
    <w:basedOn w:val="a"/>
    <w:link w:val="Char2"/>
    <w:qFormat/>
    <w:rsid w:val="00C6113A"/>
    <w:pPr>
      <w:tabs>
        <w:tab w:val="center" w:pos="4153"/>
        <w:tab w:val="right" w:pos="8306"/>
      </w:tabs>
      <w:snapToGrid w:val="0"/>
      <w:jc w:val="left"/>
    </w:pPr>
    <w:rPr>
      <w:sz w:val="18"/>
      <w:szCs w:val="18"/>
    </w:rPr>
  </w:style>
  <w:style w:type="paragraph" w:styleId="a7">
    <w:name w:val="header"/>
    <w:basedOn w:val="a"/>
    <w:link w:val="Char3"/>
    <w:qFormat/>
    <w:rsid w:val="00C6113A"/>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qFormat/>
    <w:rsid w:val="00C6113A"/>
    <w:rPr>
      <w:sz w:val="21"/>
      <w:szCs w:val="21"/>
    </w:rPr>
  </w:style>
  <w:style w:type="character" w:customStyle="1" w:styleId="Char3">
    <w:name w:val="页眉 Char"/>
    <w:basedOn w:val="a0"/>
    <w:link w:val="a7"/>
    <w:qFormat/>
    <w:rsid w:val="00C6113A"/>
    <w:rPr>
      <w:kern w:val="2"/>
      <w:sz w:val="18"/>
      <w:szCs w:val="18"/>
    </w:rPr>
  </w:style>
  <w:style w:type="character" w:customStyle="1" w:styleId="Char2">
    <w:name w:val="页脚 Char"/>
    <w:basedOn w:val="a0"/>
    <w:link w:val="a6"/>
    <w:qFormat/>
    <w:rsid w:val="00C6113A"/>
    <w:rPr>
      <w:kern w:val="2"/>
      <w:sz w:val="18"/>
      <w:szCs w:val="18"/>
    </w:rPr>
  </w:style>
  <w:style w:type="character" w:customStyle="1" w:styleId="Char0">
    <w:name w:val="批注文字 Char"/>
    <w:basedOn w:val="a0"/>
    <w:link w:val="a4"/>
    <w:qFormat/>
    <w:rsid w:val="00C6113A"/>
    <w:rPr>
      <w:kern w:val="2"/>
      <w:sz w:val="21"/>
      <w:szCs w:val="24"/>
    </w:rPr>
  </w:style>
  <w:style w:type="character" w:customStyle="1" w:styleId="Char">
    <w:name w:val="批注主题 Char"/>
    <w:basedOn w:val="Char0"/>
    <w:link w:val="a3"/>
    <w:qFormat/>
    <w:rsid w:val="00C6113A"/>
    <w:rPr>
      <w:b/>
      <w:bCs/>
    </w:rPr>
  </w:style>
  <w:style w:type="character" w:customStyle="1" w:styleId="Char1">
    <w:name w:val="批注框文本 Char"/>
    <w:basedOn w:val="a0"/>
    <w:link w:val="a5"/>
    <w:qFormat/>
    <w:rsid w:val="00C6113A"/>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299</Words>
  <Characters>1709</Characters>
  <Application>Microsoft Office Word</Application>
  <DocSecurity>0</DocSecurity>
  <Lines>14</Lines>
  <Paragraphs>4</Paragraphs>
  <ScaleCrop>false</ScaleCrop>
  <Company>微软中国</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王宏丽</cp:lastModifiedBy>
  <cp:revision>17</cp:revision>
  <cp:lastPrinted>2018-03-16T06:58:00Z</cp:lastPrinted>
  <dcterms:created xsi:type="dcterms:W3CDTF">2014-10-29T12:08:00Z</dcterms:created>
  <dcterms:modified xsi:type="dcterms:W3CDTF">2018-04-25T09:11:00Z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